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A1" w:rsidRDefault="00B96AA1" w:rsidP="00916672">
      <w:pPr>
        <w:pStyle w:val="Heading1"/>
        <w:spacing w:line="276" w:lineRule="auto"/>
        <w:jc w:val="center"/>
        <w:rPr>
          <w:sz w:val="26"/>
          <w:szCs w:val="26"/>
        </w:rPr>
      </w:pPr>
    </w:p>
    <w:p w:rsidR="00B96AA1" w:rsidRDefault="00B96AA1" w:rsidP="00916672">
      <w:pPr>
        <w:pStyle w:val="Heading1"/>
        <w:spacing w:line="276" w:lineRule="auto"/>
        <w:jc w:val="center"/>
        <w:rPr>
          <w:sz w:val="26"/>
          <w:szCs w:val="26"/>
        </w:rPr>
      </w:pPr>
    </w:p>
    <w:p w:rsidR="00B96AA1" w:rsidRDefault="00B96AA1" w:rsidP="00916672">
      <w:pPr>
        <w:pStyle w:val="Heading1"/>
        <w:spacing w:line="276" w:lineRule="auto"/>
        <w:jc w:val="center"/>
        <w:rPr>
          <w:sz w:val="26"/>
          <w:szCs w:val="26"/>
        </w:rPr>
      </w:pPr>
    </w:p>
    <w:p w:rsidR="00B96AA1" w:rsidRDefault="00B96AA1" w:rsidP="00916672">
      <w:pPr>
        <w:pStyle w:val="Heading1"/>
        <w:spacing w:line="276" w:lineRule="auto"/>
        <w:jc w:val="center"/>
        <w:rPr>
          <w:sz w:val="26"/>
          <w:szCs w:val="26"/>
        </w:rPr>
      </w:pPr>
      <w:r w:rsidRPr="00245709">
        <w:rPr>
          <w:sz w:val="26"/>
          <w:szCs w:val="26"/>
        </w:rPr>
        <w:t>С</w:t>
      </w:r>
      <w:r>
        <w:rPr>
          <w:sz w:val="26"/>
          <w:szCs w:val="26"/>
        </w:rPr>
        <w:t>ФР</w:t>
      </w:r>
      <w:r w:rsidRPr="002457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Татарстана </w:t>
      </w:r>
      <w:r w:rsidRPr="00245709">
        <w:rPr>
          <w:sz w:val="26"/>
          <w:szCs w:val="26"/>
        </w:rPr>
        <w:t xml:space="preserve">получает данные по распоряжению материнским капиталом от </w:t>
      </w:r>
      <w:r>
        <w:rPr>
          <w:sz w:val="26"/>
          <w:szCs w:val="26"/>
        </w:rPr>
        <w:t>более 1 800 образовательных</w:t>
      </w:r>
      <w:r w:rsidRPr="00245709">
        <w:rPr>
          <w:sz w:val="26"/>
          <w:szCs w:val="26"/>
        </w:rPr>
        <w:t xml:space="preserve"> учреждений</w:t>
      </w:r>
      <w:r>
        <w:rPr>
          <w:sz w:val="26"/>
          <w:szCs w:val="26"/>
        </w:rPr>
        <w:t xml:space="preserve"> республики</w:t>
      </w:r>
    </w:p>
    <w:p w:rsidR="00B96AA1" w:rsidRPr="00916672" w:rsidRDefault="00B96AA1" w:rsidP="0091667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margin-left:0;margin-top:.3pt;width:198pt;height:138.75pt;z-index:251658240">
            <v:imagedata r:id="rId6" r:href="rId7"/>
            <w10:wrap type="square"/>
          </v:shape>
        </w:pict>
      </w:r>
    </w:p>
    <w:p w:rsidR="00B96AA1" w:rsidRPr="00245709" w:rsidRDefault="00B96AA1" w:rsidP="00916672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245709">
        <w:rPr>
          <w:sz w:val="26"/>
          <w:szCs w:val="26"/>
        </w:rPr>
        <w:t>Отделени</w:t>
      </w:r>
      <w:r>
        <w:rPr>
          <w:sz w:val="26"/>
          <w:szCs w:val="26"/>
        </w:rPr>
        <w:t>е</w:t>
      </w:r>
      <w:r w:rsidRPr="00245709">
        <w:rPr>
          <w:sz w:val="26"/>
          <w:szCs w:val="26"/>
        </w:rPr>
        <w:t xml:space="preserve"> Социального фонда </w:t>
      </w:r>
      <w:r>
        <w:rPr>
          <w:sz w:val="26"/>
          <w:szCs w:val="26"/>
        </w:rPr>
        <w:t>по Республике Татарстан</w:t>
      </w:r>
      <w:r w:rsidRPr="00245709">
        <w:rPr>
          <w:sz w:val="26"/>
          <w:szCs w:val="26"/>
        </w:rPr>
        <w:t xml:space="preserve"> обменива</w:t>
      </w:r>
      <w:r>
        <w:rPr>
          <w:sz w:val="26"/>
          <w:szCs w:val="26"/>
        </w:rPr>
        <w:t>е</w:t>
      </w:r>
      <w:r w:rsidRPr="00245709">
        <w:rPr>
          <w:sz w:val="26"/>
          <w:szCs w:val="26"/>
        </w:rPr>
        <w:t>тся информацией с образовательны</w:t>
      </w:r>
      <w:r>
        <w:rPr>
          <w:sz w:val="26"/>
          <w:szCs w:val="26"/>
        </w:rPr>
        <w:t>ми</w:t>
      </w:r>
      <w:r w:rsidRPr="0024570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ями</w:t>
      </w:r>
      <w:r w:rsidRPr="00245709">
        <w:rPr>
          <w:sz w:val="26"/>
          <w:szCs w:val="26"/>
        </w:rPr>
        <w:t xml:space="preserve"> </w:t>
      </w:r>
      <w:r>
        <w:rPr>
          <w:sz w:val="26"/>
          <w:szCs w:val="26"/>
        </w:rPr>
        <w:t>республики</w:t>
      </w:r>
      <w:r w:rsidRPr="00245709">
        <w:rPr>
          <w:sz w:val="26"/>
          <w:szCs w:val="26"/>
        </w:rPr>
        <w:t>, чтобы родители могли быстрее и проще распоряжаться материнским капита</w:t>
      </w:r>
      <w:r>
        <w:rPr>
          <w:sz w:val="26"/>
          <w:szCs w:val="26"/>
        </w:rPr>
        <w:t>лом на обучение детей. Сегодня С</w:t>
      </w:r>
      <w:r w:rsidRPr="00245709">
        <w:rPr>
          <w:sz w:val="26"/>
          <w:szCs w:val="26"/>
        </w:rPr>
        <w:t>оглашения о</w:t>
      </w:r>
      <w:r>
        <w:rPr>
          <w:sz w:val="26"/>
          <w:szCs w:val="26"/>
        </w:rPr>
        <w:t xml:space="preserve">б информационном </w:t>
      </w:r>
      <w:r w:rsidRPr="00245709">
        <w:rPr>
          <w:sz w:val="26"/>
          <w:szCs w:val="26"/>
        </w:rPr>
        <w:t xml:space="preserve">взаимодействии заключены с </w:t>
      </w:r>
      <w:r>
        <w:rPr>
          <w:sz w:val="26"/>
          <w:szCs w:val="26"/>
        </w:rPr>
        <w:t>29</w:t>
      </w:r>
      <w:r w:rsidRPr="00245709">
        <w:rPr>
          <w:sz w:val="26"/>
          <w:szCs w:val="26"/>
        </w:rPr>
        <w:t xml:space="preserve"> высши</w:t>
      </w:r>
      <w:r>
        <w:rPr>
          <w:sz w:val="26"/>
          <w:szCs w:val="26"/>
        </w:rPr>
        <w:t>ми, 99</w:t>
      </w:r>
      <w:r w:rsidRPr="00245709">
        <w:rPr>
          <w:sz w:val="26"/>
          <w:szCs w:val="26"/>
        </w:rPr>
        <w:t xml:space="preserve"> средни</w:t>
      </w:r>
      <w:r>
        <w:rPr>
          <w:sz w:val="26"/>
          <w:szCs w:val="26"/>
        </w:rPr>
        <w:t>ми</w:t>
      </w:r>
      <w:r w:rsidRPr="00245709">
        <w:rPr>
          <w:sz w:val="26"/>
          <w:szCs w:val="26"/>
        </w:rPr>
        <w:t xml:space="preserve"> специальны</w:t>
      </w:r>
      <w:r>
        <w:rPr>
          <w:sz w:val="26"/>
          <w:szCs w:val="26"/>
        </w:rPr>
        <w:t>ми</w:t>
      </w:r>
      <w:r w:rsidRPr="00245709">
        <w:rPr>
          <w:sz w:val="26"/>
          <w:szCs w:val="26"/>
        </w:rPr>
        <w:t xml:space="preserve"> учебны</w:t>
      </w:r>
      <w:r>
        <w:rPr>
          <w:sz w:val="26"/>
          <w:szCs w:val="26"/>
        </w:rPr>
        <w:t xml:space="preserve">ми заведениями, а также </w:t>
      </w:r>
      <w:r w:rsidRPr="00245709">
        <w:rPr>
          <w:sz w:val="26"/>
          <w:szCs w:val="26"/>
        </w:rPr>
        <w:t xml:space="preserve">с </w:t>
      </w:r>
      <w:r>
        <w:rPr>
          <w:sz w:val="26"/>
          <w:szCs w:val="26"/>
        </w:rPr>
        <w:t>1724</w:t>
      </w:r>
      <w:r w:rsidRPr="00245709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ми учреждениями.</w:t>
      </w:r>
    </w:p>
    <w:p w:rsidR="00B96AA1" w:rsidRPr="00245709" w:rsidRDefault="00B96AA1" w:rsidP="00916672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«</w:t>
      </w:r>
      <w:r w:rsidRPr="00245709">
        <w:rPr>
          <w:i/>
          <w:iCs/>
          <w:sz w:val="26"/>
          <w:szCs w:val="26"/>
        </w:rPr>
        <w:t>Раньше семьям, которые решили направить материнский капитал на обучение ребенка, необходимо было представить в фонд копию договора об оказании платных образовательных услуг из учебного заведения. Теперь, если между отделением Социального фонда и образовательной организацией заключено соглашение, родителям достаточно подать в СФР только заявление о распоряжении маткапиталом. Информацию о договоре на обучение Социальный фонд запросит самостоятельно</w:t>
      </w:r>
      <w:r>
        <w:rPr>
          <w:i/>
          <w:iCs/>
          <w:sz w:val="26"/>
          <w:szCs w:val="26"/>
        </w:rPr>
        <w:t xml:space="preserve">», </w:t>
      </w:r>
      <w:r w:rsidRPr="00245709">
        <w:rPr>
          <w:sz w:val="26"/>
          <w:szCs w:val="26"/>
        </w:rPr>
        <w:t xml:space="preserve">– </w:t>
      </w:r>
      <w:r>
        <w:rPr>
          <w:sz w:val="26"/>
          <w:szCs w:val="26"/>
        </w:rPr>
        <w:t>пояснил</w:t>
      </w:r>
      <w:r w:rsidRPr="00245709">
        <w:rPr>
          <w:sz w:val="26"/>
          <w:szCs w:val="26"/>
        </w:rPr>
        <w:t xml:space="preserve"> глава татарстанского </w:t>
      </w:r>
      <w:r>
        <w:rPr>
          <w:sz w:val="26"/>
          <w:szCs w:val="26"/>
        </w:rPr>
        <w:t xml:space="preserve">отделения </w:t>
      </w:r>
      <w:r w:rsidRPr="00245709">
        <w:rPr>
          <w:sz w:val="26"/>
          <w:szCs w:val="26"/>
        </w:rPr>
        <w:t>СФР Эдуард Вафин.</w:t>
      </w:r>
    </w:p>
    <w:p w:rsidR="00B96AA1" w:rsidRPr="00245709" w:rsidRDefault="00B96AA1" w:rsidP="00916672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245709">
        <w:rPr>
          <w:sz w:val="26"/>
          <w:szCs w:val="26"/>
        </w:rPr>
        <w:t xml:space="preserve">Заявление можно подать </w:t>
      </w:r>
      <w:r>
        <w:rPr>
          <w:sz w:val="26"/>
          <w:szCs w:val="26"/>
        </w:rPr>
        <w:t xml:space="preserve">как </w:t>
      </w:r>
      <w:r w:rsidRPr="00245709">
        <w:rPr>
          <w:sz w:val="26"/>
          <w:szCs w:val="26"/>
        </w:rPr>
        <w:t>онлайн</w:t>
      </w:r>
      <w:r>
        <w:rPr>
          <w:sz w:val="26"/>
          <w:szCs w:val="26"/>
        </w:rPr>
        <w:t>,</w:t>
      </w:r>
      <w:r w:rsidRPr="00245709">
        <w:rPr>
          <w:sz w:val="26"/>
          <w:szCs w:val="26"/>
        </w:rPr>
        <w:t xml:space="preserve"> через личный кабинет на портале госуслуг или на сайте СФР, </w:t>
      </w:r>
      <w:r>
        <w:rPr>
          <w:sz w:val="26"/>
          <w:szCs w:val="26"/>
        </w:rPr>
        <w:t>так и</w:t>
      </w:r>
      <w:r w:rsidRPr="00245709">
        <w:rPr>
          <w:sz w:val="26"/>
          <w:szCs w:val="26"/>
        </w:rPr>
        <w:t xml:space="preserve"> лично в любой клиентской службе фонда и в МФЦ.</w:t>
      </w:r>
    </w:p>
    <w:p w:rsidR="00B96AA1" w:rsidRPr="00245709" w:rsidRDefault="00B96AA1" w:rsidP="00916672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245709">
        <w:rPr>
          <w:sz w:val="26"/>
          <w:szCs w:val="26"/>
        </w:rPr>
        <w:t xml:space="preserve">С каждым годом все больше семей проявляют интерес к использованию материнского капитала на обучение детей. Только </w:t>
      </w:r>
      <w:r>
        <w:rPr>
          <w:sz w:val="26"/>
          <w:szCs w:val="26"/>
        </w:rPr>
        <w:t>с начала</w:t>
      </w:r>
      <w:r w:rsidRPr="00245709">
        <w:rPr>
          <w:sz w:val="26"/>
          <w:szCs w:val="26"/>
        </w:rPr>
        <w:t xml:space="preserve"> 2023 года </w:t>
      </w:r>
      <w:r>
        <w:rPr>
          <w:sz w:val="26"/>
          <w:szCs w:val="26"/>
        </w:rPr>
        <w:t>более</w:t>
      </w:r>
      <w:r w:rsidRPr="002457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тысячи татарстанских </w:t>
      </w:r>
      <w:r w:rsidRPr="00245709">
        <w:rPr>
          <w:sz w:val="26"/>
          <w:szCs w:val="26"/>
        </w:rPr>
        <w:t xml:space="preserve">семей приняли решение направить средства на эти цели. Семьям было выделено свыше </w:t>
      </w:r>
      <w:r>
        <w:rPr>
          <w:sz w:val="26"/>
          <w:szCs w:val="26"/>
        </w:rPr>
        <w:t>40 млн.</w:t>
      </w:r>
      <w:r w:rsidRPr="00245709">
        <w:rPr>
          <w:sz w:val="26"/>
          <w:szCs w:val="26"/>
        </w:rPr>
        <w:t xml:space="preserve"> рублей.</w:t>
      </w:r>
    </w:p>
    <w:p w:rsidR="00B96AA1" w:rsidRDefault="00B96AA1" w:rsidP="00916672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rPr>
          <w:sz w:val="26"/>
          <w:szCs w:val="26"/>
        </w:rPr>
        <w:t>Стоит отметить, что о</w:t>
      </w:r>
      <w:r w:rsidRPr="00245709">
        <w:rPr>
          <w:sz w:val="26"/>
          <w:szCs w:val="26"/>
        </w:rPr>
        <w:t xml:space="preserve">бновления, введенные с августа прошлого года, сделали образовательное направление материнского капитала еще более востребованным. </w:t>
      </w:r>
      <w:r>
        <w:rPr>
          <w:sz w:val="26"/>
          <w:szCs w:val="26"/>
        </w:rPr>
        <w:t>Теперь р</w:t>
      </w:r>
      <w:r w:rsidRPr="00245709">
        <w:rPr>
          <w:sz w:val="26"/>
          <w:szCs w:val="26"/>
        </w:rPr>
        <w:t xml:space="preserve">одители могут направить материнский капитал на обучение детей </w:t>
      </w:r>
      <w:r>
        <w:rPr>
          <w:sz w:val="26"/>
          <w:szCs w:val="26"/>
        </w:rPr>
        <w:t xml:space="preserve">и </w:t>
      </w:r>
      <w:r w:rsidRPr="00245709">
        <w:rPr>
          <w:sz w:val="26"/>
          <w:szCs w:val="26"/>
        </w:rPr>
        <w:t>у частных преподавателей</w:t>
      </w:r>
      <w:r>
        <w:rPr>
          <w:sz w:val="26"/>
          <w:szCs w:val="26"/>
        </w:rPr>
        <w:t>,</w:t>
      </w:r>
      <w:r w:rsidRPr="00245709">
        <w:rPr>
          <w:sz w:val="26"/>
          <w:szCs w:val="26"/>
        </w:rPr>
        <w:t xml:space="preserve"> и на услуги по присмотру и уходу, которые оказывают агентства и няни, работающие</w:t>
      </w:r>
      <w:r>
        <w:rPr>
          <w:sz w:val="26"/>
          <w:szCs w:val="26"/>
        </w:rPr>
        <w:t>,</w:t>
      </w:r>
      <w:r w:rsidRPr="00245709">
        <w:rPr>
          <w:sz w:val="26"/>
          <w:szCs w:val="26"/>
        </w:rPr>
        <w:t xml:space="preserve"> как индивидуальные предприниматели. Раньше оплатить такие услуги можно было только в том случае, если они предоставлялись юридическими лицами.</w:t>
      </w:r>
      <w:r>
        <w:rPr>
          <w:sz w:val="26"/>
          <w:szCs w:val="26"/>
        </w:rPr>
        <w:t xml:space="preserve"> </w:t>
      </w:r>
      <w:r w:rsidRPr="00245709">
        <w:rPr>
          <w:sz w:val="26"/>
          <w:szCs w:val="26"/>
        </w:rPr>
        <w:t>Использовать сертификат на образовательные услуги физ</w:t>
      </w:r>
      <w:r>
        <w:rPr>
          <w:sz w:val="26"/>
          <w:szCs w:val="26"/>
        </w:rPr>
        <w:t xml:space="preserve">ических </w:t>
      </w:r>
      <w:r w:rsidRPr="00245709">
        <w:rPr>
          <w:sz w:val="26"/>
          <w:szCs w:val="26"/>
        </w:rPr>
        <w:t>лиц можно при наличии у индивидуального</w:t>
      </w:r>
      <w:r>
        <w:rPr>
          <w:sz w:val="26"/>
          <w:szCs w:val="26"/>
        </w:rPr>
        <w:t xml:space="preserve"> </w:t>
      </w:r>
      <w:r w:rsidRPr="00245709">
        <w:rPr>
          <w:sz w:val="26"/>
          <w:szCs w:val="26"/>
        </w:rPr>
        <w:t>предпринимателя соответствующего официального статуса и государственной лицензии на образовательную деятельность.</w:t>
      </w:r>
    </w:p>
    <w:sectPr w:rsidR="00B96AA1" w:rsidSect="000F4958">
      <w:headerReference w:type="default" r:id="rId8"/>
      <w:footerReference w:type="default" r:id="rId9"/>
      <w:pgSz w:w="11906" w:h="16838" w:code="9"/>
      <w:pgMar w:top="1276" w:right="1133" w:bottom="284" w:left="1276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A1" w:rsidRDefault="00B96AA1" w:rsidP="00FA16E0">
      <w:r>
        <w:separator/>
      </w:r>
    </w:p>
  </w:endnote>
  <w:endnote w:type="continuationSeparator" w:id="1">
    <w:p w:rsidR="00B96AA1" w:rsidRDefault="00B96AA1" w:rsidP="00FA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A1" w:rsidRPr="00851654" w:rsidRDefault="00B96AA1" w:rsidP="00A908DC">
    <w:pPr>
      <w:tabs>
        <w:tab w:val="left" w:pos="9497"/>
      </w:tabs>
      <w:spacing w:line="276" w:lineRule="auto"/>
      <w:jc w:val="both"/>
      <w:rPr>
        <w:sz w:val="26"/>
        <w:szCs w:val="26"/>
      </w:rPr>
    </w:pPr>
    <w:r w:rsidRPr="00FA16E0">
      <w:rPr>
        <w:b/>
        <w:bCs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61.25pt;height:2.25pt;mso-position-horizontal-relative:char;mso-position-vertical-relative:line">
          <v:imagedata r:id="rId1" o:title=""/>
        </v:shape>
      </w:pict>
    </w:r>
  </w:p>
  <w:p w:rsidR="00B96AA1" w:rsidRPr="006E2C8B" w:rsidRDefault="00B96AA1" w:rsidP="000F4958">
    <w:pPr>
      <w:spacing w:line="276" w:lineRule="auto"/>
      <w:jc w:val="both"/>
      <w:rPr>
        <w:sz w:val="22"/>
        <w:szCs w:val="22"/>
      </w:rPr>
    </w:pPr>
    <w:r w:rsidRPr="006E2C8B">
      <w:rPr>
        <w:b/>
        <w:bCs/>
        <w:sz w:val="22"/>
        <w:szCs w:val="22"/>
      </w:rPr>
      <w:t>Контакт-центр Отделения СФР по РТ</w:t>
    </w:r>
    <w:r w:rsidRPr="006E2C8B">
      <w:rPr>
        <w:sz w:val="22"/>
        <w:szCs w:val="22"/>
      </w:rPr>
      <w:t xml:space="preserve">  8 800 </w:t>
    </w:r>
    <w:r>
      <w:rPr>
        <w:sz w:val="22"/>
        <w:szCs w:val="22"/>
      </w:rPr>
      <w:t>1</w:t>
    </w:r>
    <w:r w:rsidRPr="006E2C8B">
      <w:rPr>
        <w:sz w:val="22"/>
        <w:szCs w:val="22"/>
      </w:rPr>
      <w:t>-000-00</w:t>
    </w:r>
    <w:r>
      <w:rPr>
        <w:sz w:val="22"/>
        <w:szCs w:val="22"/>
      </w:rPr>
      <w:t>1</w:t>
    </w:r>
    <w:r w:rsidRPr="006E2C8B">
      <w:rPr>
        <w:sz w:val="22"/>
        <w:szCs w:val="22"/>
      </w:rPr>
      <w:t xml:space="preserve"> </w:t>
    </w:r>
  </w:p>
  <w:p w:rsidR="00B96AA1" w:rsidRPr="006E2C8B" w:rsidRDefault="00B96AA1" w:rsidP="000F4958">
    <w:pPr>
      <w:spacing w:line="276" w:lineRule="auto"/>
      <w:jc w:val="both"/>
      <w:rPr>
        <w:b/>
        <w:bCs/>
        <w:sz w:val="22"/>
        <w:szCs w:val="22"/>
      </w:rPr>
    </w:pPr>
    <w:r w:rsidRPr="006E2C8B">
      <w:rPr>
        <w:b/>
        <w:bCs/>
        <w:sz w:val="22"/>
        <w:szCs w:val="22"/>
      </w:rPr>
      <w:t xml:space="preserve">Интернет-ресурсы </w:t>
    </w:r>
    <w:r w:rsidRPr="006E2C8B">
      <w:rPr>
        <w:b/>
        <w:bCs/>
        <w:sz w:val="22"/>
        <w:szCs w:val="22"/>
        <w:lang w:val="en-US"/>
      </w:rPr>
      <w:t>s</w:t>
    </w:r>
    <w:r w:rsidRPr="006E2C8B">
      <w:rPr>
        <w:b/>
        <w:bCs/>
        <w:sz w:val="22"/>
        <w:szCs w:val="22"/>
      </w:rPr>
      <w:t>fr.gov.ru</w:t>
    </w:r>
  </w:p>
  <w:p w:rsidR="00B96AA1" w:rsidRPr="002D4EE7" w:rsidRDefault="00B96AA1" w:rsidP="000F4958">
    <w:pPr>
      <w:spacing w:line="276" w:lineRule="auto"/>
      <w:rPr>
        <w:sz w:val="22"/>
        <w:szCs w:val="22"/>
      </w:rPr>
    </w:pPr>
    <w:r>
      <w:rPr>
        <w:noProof/>
      </w:rPr>
      <w:pict>
        <v:shape id="_x0000_s2051" type="#_x0000_t75" style="position:absolute;margin-left:0;margin-top:.15pt;width:18pt;height:18pt;z-index:251659264">
          <v:imagedata r:id="rId2" o:title=""/>
        </v:shape>
      </w:pict>
    </w:r>
    <w:r w:rsidRPr="006E2C8B">
      <w:rPr>
        <w:sz w:val="22"/>
        <w:szCs w:val="22"/>
      </w:rPr>
      <w:t xml:space="preserve">        </w:t>
    </w:r>
    <w:hyperlink r:id="rId3" w:history="1">
      <w:r w:rsidRPr="002D4EE7">
        <w:rPr>
          <w:rStyle w:val="Hyperlink"/>
          <w:sz w:val="22"/>
          <w:szCs w:val="22"/>
        </w:rPr>
        <w:t>www.vk.com/</w:t>
      </w:r>
      <w:r w:rsidRPr="002D4EE7">
        <w:rPr>
          <w:rStyle w:val="Hyperlink"/>
          <w:sz w:val="22"/>
          <w:szCs w:val="22"/>
          <w:lang w:val="en-US"/>
        </w:rPr>
        <w:t>s</w:t>
      </w:r>
      <w:r w:rsidRPr="002D4EE7">
        <w:rPr>
          <w:rStyle w:val="Hyperlink"/>
          <w:sz w:val="22"/>
          <w:szCs w:val="22"/>
        </w:rPr>
        <w:t>fr_rt</w:t>
      </w:r>
    </w:hyperlink>
    <w:r w:rsidRPr="002D4EE7">
      <w:rPr>
        <w:sz w:val="22"/>
        <w:szCs w:val="22"/>
      </w:rPr>
      <w:t xml:space="preserve">, </w:t>
    </w:r>
  </w:p>
  <w:p w:rsidR="00B96AA1" w:rsidRPr="002D4EE7" w:rsidRDefault="00B96AA1" w:rsidP="000F4958">
    <w:pPr>
      <w:spacing w:line="276" w:lineRule="auto"/>
      <w:rPr>
        <w:sz w:val="22"/>
        <w:szCs w:val="22"/>
        <w:u w:val="single"/>
      </w:rPr>
    </w:pPr>
    <w:r w:rsidRPr="002D4EE7">
      <w:rPr>
        <w:sz w:val="22"/>
        <w:szCs w:val="22"/>
      </w:rPr>
      <w:t xml:space="preserve"> </w:t>
    </w:r>
    <w:r w:rsidRPr="00FA16E0">
      <w:rPr>
        <w:sz w:val="22"/>
        <w:szCs w:val="22"/>
      </w:rPr>
      <w:pict>
        <v:shape id="_x0000_i1030" type="#_x0000_t75" style="width:9pt;height:9pt" o:bullet="t" o:allowoverlap="f">
          <v:imagedata r:id="rId4" o:title=""/>
        </v:shape>
      </w:pict>
    </w:r>
    <w:r w:rsidRPr="002D4EE7">
      <w:rPr>
        <w:sz w:val="22"/>
        <w:szCs w:val="22"/>
      </w:rPr>
      <w:t xml:space="preserve">   </w:t>
    </w:r>
    <w:hyperlink r:id="rId5" w:history="1">
      <w:r w:rsidRPr="002D4EE7">
        <w:rPr>
          <w:rStyle w:val="Hyperlink"/>
          <w:sz w:val="22"/>
          <w:szCs w:val="22"/>
          <w:lang w:val="en-US"/>
        </w:rPr>
        <w:t>www</w:t>
      </w:r>
      <w:r w:rsidRPr="002D4EE7">
        <w:rPr>
          <w:rStyle w:val="Hyperlink"/>
          <w:sz w:val="22"/>
          <w:szCs w:val="22"/>
        </w:rPr>
        <w:t>.</w:t>
      </w:r>
      <w:r w:rsidRPr="002D4EE7">
        <w:rPr>
          <w:rStyle w:val="Hyperlink"/>
          <w:sz w:val="22"/>
          <w:szCs w:val="22"/>
          <w:lang w:val="en-US"/>
        </w:rPr>
        <w:t>ok</w:t>
      </w:r>
      <w:r w:rsidRPr="002D4EE7">
        <w:rPr>
          <w:rStyle w:val="Hyperlink"/>
          <w:sz w:val="22"/>
          <w:szCs w:val="22"/>
        </w:rPr>
        <w:t>.</w:t>
      </w:r>
      <w:r w:rsidRPr="002D4EE7">
        <w:rPr>
          <w:rStyle w:val="Hyperlink"/>
          <w:sz w:val="22"/>
          <w:szCs w:val="22"/>
          <w:lang w:val="en-US"/>
        </w:rPr>
        <w:t>ru</w:t>
      </w:r>
      <w:r w:rsidRPr="002D4EE7">
        <w:rPr>
          <w:rStyle w:val="Hyperlink"/>
          <w:sz w:val="22"/>
          <w:szCs w:val="22"/>
        </w:rPr>
        <w:t>/</w:t>
      </w:r>
      <w:r w:rsidRPr="002D4EE7">
        <w:rPr>
          <w:rStyle w:val="Hyperlink"/>
          <w:sz w:val="22"/>
          <w:szCs w:val="22"/>
          <w:lang w:val="en-US"/>
        </w:rPr>
        <w:t>group</w:t>
      </w:r>
      <w:r w:rsidRPr="002D4EE7">
        <w:rPr>
          <w:rStyle w:val="Hyperlink"/>
          <w:sz w:val="22"/>
          <w:szCs w:val="22"/>
        </w:rPr>
        <w:t>/</w:t>
      </w:r>
      <w:r w:rsidRPr="002D4EE7">
        <w:rPr>
          <w:rStyle w:val="Hyperlink"/>
          <w:sz w:val="22"/>
          <w:szCs w:val="22"/>
          <w:lang w:val="en-US"/>
        </w:rPr>
        <w:t>sfrtatarstan</w:t>
      </w:r>
    </w:hyperlink>
    <w:r>
      <w:rPr>
        <w:noProof/>
      </w:rPr>
      <w:pict>
        <v:shape id="_x0000_s2052" type="#_x0000_t75" style="position:absolute;margin-left:4.1pt;margin-top:13.55pt;width:11.95pt;height:11.95pt;z-index:-251658240;mso-position-horizontal-relative:text;mso-position-vertical-relative:text">
          <v:imagedata r:id="rId6" o:title=""/>
        </v:shape>
      </w:pict>
    </w:r>
  </w:p>
  <w:p w:rsidR="00B96AA1" w:rsidRPr="002D4EE7" w:rsidRDefault="00B96AA1" w:rsidP="000F4958">
    <w:pPr>
      <w:spacing w:line="276" w:lineRule="auto"/>
      <w:jc w:val="both"/>
      <w:rPr>
        <w:sz w:val="22"/>
        <w:szCs w:val="22"/>
        <w:u w:val="single"/>
      </w:rPr>
    </w:pPr>
    <w:r w:rsidRPr="006E2C8B">
      <w:rPr>
        <w:color w:val="000000"/>
        <w:sz w:val="22"/>
        <w:szCs w:val="22"/>
      </w:rPr>
      <w:t xml:space="preserve">       </w:t>
    </w:r>
    <w:r w:rsidRPr="002D4EE7">
      <w:rPr>
        <w:color w:val="000000"/>
        <w:sz w:val="22"/>
        <w:szCs w:val="22"/>
        <w:u w:val="single"/>
        <w:lang w:val="en-US"/>
      </w:rPr>
      <w:t>t</w:t>
    </w:r>
    <w:r w:rsidRPr="002D4EE7">
      <w:rPr>
        <w:color w:val="000000"/>
        <w:sz w:val="22"/>
        <w:szCs w:val="22"/>
        <w:u w:val="single"/>
      </w:rPr>
      <w:t>.</w:t>
    </w:r>
    <w:r w:rsidRPr="002D4EE7">
      <w:rPr>
        <w:color w:val="000000"/>
        <w:sz w:val="22"/>
        <w:szCs w:val="22"/>
        <w:u w:val="single"/>
        <w:lang w:val="en-US"/>
      </w:rPr>
      <w:t>me</w:t>
    </w:r>
    <w:r w:rsidRPr="002D4EE7">
      <w:rPr>
        <w:color w:val="000000"/>
        <w:sz w:val="22"/>
        <w:szCs w:val="22"/>
        <w:u w:val="single"/>
      </w:rPr>
      <w:t>/</w:t>
    </w:r>
    <w:r w:rsidRPr="002D4EE7">
      <w:rPr>
        <w:color w:val="000000"/>
        <w:sz w:val="22"/>
        <w:szCs w:val="22"/>
        <w:u w:val="single"/>
        <w:lang w:val="en-US"/>
      </w:rPr>
      <w:t>sfr_tatarstan</w:t>
    </w:r>
  </w:p>
  <w:p w:rsidR="00B96AA1" w:rsidRDefault="00B96AA1" w:rsidP="00065E6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A1" w:rsidRDefault="00B96AA1" w:rsidP="00FA16E0">
      <w:r>
        <w:separator/>
      </w:r>
    </w:p>
  </w:footnote>
  <w:footnote w:type="continuationSeparator" w:id="1">
    <w:p w:rsidR="00B96AA1" w:rsidRDefault="00B96AA1" w:rsidP="00FA1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AA1" w:rsidRDefault="00B96AA1" w:rsidP="00D67445">
    <w:pPr>
      <w:pStyle w:val="Header"/>
      <w:tabs>
        <w:tab w:val="clear" w:pos="4153"/>
        <w:tab w:val="clear" w:pos="8306"/>
        <w:tab w:val="left" w:pos="3974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pt;margin-top:24.5pt;width:424.8pt;height:1in;z-index:251656192" filled="f" stroked="f">
          <v:textbox style="mso-next-textbox:#_x0000_s2049">
            <w:txbxContent>
              <w:p w:rsidR="00B96AA1" w:rsidRDefault="00B96AA1" w:rsidP="002B6DAA">
                <w:pPr>
                  <w:pStyle w:val="Heading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B96AA1" w:rsidRDefault="00B96AA1" w:rsidP="002B6DAA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>
                  <w:rPr>
                    <w:spacing w:val="20"/>
                    <w:sz w:val="22"/>
                    <w:szCs w:val="22"/>
                  </w:rPr>
                  <w:t>Социальный фонд Российской Федерации</w:t>
                </w:r>
              </w:p>
              <w:p w:rsidR="00B96AA1" w:rsidRDefault="00B96AA1" w:rsidP="00D67445">
                <w:pPr>
                  <w:jc w:val="center"/>
                </w:pPr>
                <w:r>
                  <w:t>по Республике Татарстан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7216" from="36pt,64.6pt" to="449.8pt,64.6pt" strokeweight="1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.75pt;height:33.7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672"/>
    <w:rsid w:val="00065E6E"/>
    <w:rsid w:val="000F4958"/>
    <w:rsid w:val="0018377A"/>
    <w:rsid w:val="00245709"/>
    <w:rsid w:val="00247787"/>
    <w:rsid w:val="002B6DAA"/>
    <w:rsid w:val="002D4EE7"/>
    <w:rsid w:val="00511831"/>
    <w:rsid w:val="005A133C"/>
    <w:rsid w:val="006E2C8B"/>
    <w:rsid w:val="00851654"/>
    <w:rsid w:val="008B5E36"/>
    <w:rsid w:val="00916672"/>
    <w:rsid w:val="00A908DC"/>
    <w:rsid w:val="00B96AA1"/>
    <w:rsid w:val="00BB3258"/>
    <w:rsid w:val="00D67445"/>
    <w:rsid w:val="00FA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7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672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6672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166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667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166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6672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916672"/>
  </w:style>
  <w:style w:type="paragraph" w:styleId="NormalWeb">
    <w:name w:val="Normal (Web)"/>
    <w:basedOn w:val="Normal"/>
    <w:uiPriority w:val="99"/>
    <w:rsid w:val="0091667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16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sun9-79.userapi.com/impg/WSyAIUjYsLzwSXuYQl9Y4z2VX-S-P6skPQ3KEg/cMRUXKjBy5k.jpg?size=450x316&amp;quality=95&amp;sign=c7a35bc22113c0875e6363e44e525ae9&amp;type=alb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k.com/sfr_r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hyperlink" Target="http://www.ok.ru/group/sfrtatarstan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315</Words>
  <Characters>1798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СФР Татарстана получает данные по распоряжению материнским капиталом от более 1 800 образовательных учреждений республики</dc:title>
  <dc:subject/>
  <dc:creator>Ганиева Фарида Урмановна</dc:creator>
  <cp:keywords/>
  <dc:description/>
  <cp:lastModifiedBy>290-0810</cp:lastModifiedBy>
  <cp:revision>2</cp:revision>
  <dcterms:created xsi:type="dcterms:W3CDTF">2023-03-21T06:15:00Z</dcterms:created>
  <dcterms:modified xsi:type="dcterms:W3CDTF">2023-03-21T06:15:00Z</dcterms:modified>
</cp:coreProperties>
</file>